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24E23"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附件：</w:t>
      </w:r>
    </w:p>
    <w:p w14:paraId="0DF7BD3D">
      <w:pPr>
        <w:jc w:val="center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2023-2024学年第二学期“小雅金课”名单</w:t>
      </w:r>
    </w:p>
    <w:bookmarkEnd w:id="0"/>
    <w:p w14:paraId="53147F3A">
      <w:pPr>
        <w:pStyle w:val="2"/>
        <w:rPr>
          <w:rFonts w:hint="default"/>
          <w:lang w:val="en-US" w:eastAsia="zh-CN"/>
        </w:r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2505"/>
        <w:gridCol w:w="1650"/>
        <w:gridCol w:w="1800"/>
        <w:gridCol w:w="2371"/>
      </w:tblGrid>
      <w:tr w14:paraId="7C5DB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9B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48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5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0F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教师学历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8D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负责课程</w:t>
            </w:r>
          </w:p>
        </w:tc>
      </w:tr>
      <w:tr w14:paraId="7486E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26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5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F9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许亚婧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1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F3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设计构成基础</w:t>
            </w:r>
          </w:p>
        </w:tc>
      </w:tr>
      <w:tr w14:paraId="5F32F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F1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3A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E3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邢璎凡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4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7D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VR特效设计</w:t>
            </w:r>
          </w:p>
        </w:tc>
      </w:tr>
      <w:tr w14:paraId="1382D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EF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98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CF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69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93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影视剪辑</w:t>
            </w:r>
          </w:p>
        </w:tc>
      </w:tr>
      <w:tr w14:paraId="2F42C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EE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1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F3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刘祚淞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E2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FE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产品包装设计</w:t>
            </w:r>
          </w:p>
        </w:tc>
      </w:tr>
      <w:tr w14:paraId="69EF2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00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58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31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林少琴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BF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7E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角色动作设计（3dmax）</w:t>
            </w:r>
          </w:p>
        </w:tc>
      </w:tr>
      <w:tr w14:paraId="224CF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5E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E4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8D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杨程容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6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3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视觉编排设计</w:t>
            </w:r>
          </w:p>
        </w:tc>
      </w:tr>
      <w:tr w14:paraId="79138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3D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B7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1F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B3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32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数字应用基础</w:t>
            </w:r>
          </w:p>
        </w:tc>
      </w:tr>
      <w:tr w14:paraId="091B7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37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23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4C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吴静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4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4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JavaScript 程序设计</w:t>
            </w:r>
          </w:p>
        </w:tc>
      </w:tr>
      <w:tr w14:paraId="23645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C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53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容艺影视产业学院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16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FC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B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Illustrator</w:t>
            </w:r>
          </w:p>
        </w:tc>
      </w:tr>
      <w:tr w14:paraId="73239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7D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F9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容艺影视产业学院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E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黄煜冰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F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BC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CIS设计</w:t>
            </w:r>
          </w:p>
        </w:tc>
      </w:tr>
      <w:tr w14:paraId="76703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38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74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容艺影视产业学院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90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D7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58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影视栏目包装动画技术*</w:t>
            </w:r>
          </w:p>
        </w:tc>
      </w:tr>
      <w:tr w14:paraId="70EF6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3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DF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容艺影视产业学院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67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E1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D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三维技术综合应用实践*</w:t>
            </w:r>
          </w:p>
        </w:tc>
      </w:tr>
      <w:tr w14:paraId="017F9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C6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0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现代通信产业学院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59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林丹玛莉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B9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76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ip网络技术</w:t>
            </w:r>
          </w:p>
        </w:tc>
      </w:tr>
      <w:tr w14:paraId="649C9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F0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0C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现代通信产业学院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4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肖世辉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6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60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ip网络技术</w:t>
            </w:r>
          </w:p>
        </w:tc>
      </w:tr>
      <w:tr w14:paraId="39B1E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A2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FF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数字金融产业学院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AA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蔡亮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17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10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1+X考证</w:t>
            </w:r>
          </w:p>
        </w:tc>
      </w:tr>
      <w:tr w14:paraId="133E1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1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44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数字金融产业学院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6A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杨静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A2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2D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消费者行为分析</w:t>
            </w:r>
          </w:p>
        </w:tc>
      </w:tr>
      <w:tr w14:paraId="0A39F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78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E0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数字金融产业学院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6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林晓峰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3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92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个人理财</w:t>
            </w:r>
          </w:p>
        </w:tc>
      </w:tr>
      <w:tr w14:paraId="78CF1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C6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79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智能建造产业学院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DC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林思琦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B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C2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建筑识图与室内设计制图</w:t>
            </w:r>
          </w:p>
        </w:tc>
      </w:tr>
      <w:tr w14:paraId="7797F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8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4E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E0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于梦月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56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AB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毛泽东思想和中国特色社会主义理论体系概论</w:t>
            </w:r>
          </w:p>
        </w:tc>
      </w:tr>
      <w:tr w14:paraId="7E2F7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6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63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5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于梦月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56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0A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习近平新时代中国特色社会主义思想概论</w:t>
            </w:r>
          </w:p>
        </w:tc>
      </w:tr>
      <w:tr w14:paraId="65C80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4A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3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通识教育中心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2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英语教研室（陈行舟、黄亭匀等）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99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33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大学英语（二）</w:t>
            </w:r>
          </w:p>
        </w:tc>
      </w:tr>
    </w:tbl>
    <w:p w14:paraId="36CA4CB8"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7FD1ED2D">
      <w:pPr>
        <w:jc w:val="both"/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</w:p>
    <w:p w14:paraId="29194661">
      <w:pPr>
        <w:jc w:val="both"/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</w:p>
    <w:p w14:paraId="15337B27">
      <w:pP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54775120"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F12BD"/>
    <w:rsid w:val="514F1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